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2F4" w:rsidRDefault="004302F4" w:rsidP="004302F4">
      <w:pPr>
        <w:spacing w:after="0" w:line="360" w:lineRule="auto"/>
        <w:rPr>
          <w:b/>
        </w:rPr>
      </w:pPr>
      <w:bookmarkStart w:id="0" w:name="_GoBack"/>
      <w:bookmarkEnd w:id="0"/>
      <w:r>
        <w:rPr>
          <w:b/>
          <w:noProof/>
          <w:lang w:eastAsia="pl-PL"/>
        </w:rPr>
        <w:t xml:space="preserve">        </w:t>
      </w:r>
      <w:r w:rsidRPr="004302F4">
        <w:rPr>
          <w:b/>
          <w:noProof/>
          <w:lang w:eastAsia="pl-PL"/>
        </w:rPr>
        <w:drawing>
          <wp:inline distT="0" distB="0" distL="0" distR="0" wp14:anchorId="37BB5734" wp14:editId="290D437A">
            <wp:extent cx="1133475" cy="1133475"/>
            <wp:effectExtent l="0" t="0" r="9525" b="9525"/>
            <wp:docPr id="1" name="Obraz 1" descr="C:\Users\kmagdulska\Desktop\logo Deg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agdulska\Desktop\logo Dega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pl-PL"/>
        </w:rPr>
        <w:t xml:space="preserve">                                                                                         </w:t>
      </w:r>
      <w:r w:rsidRPr="004302F4">
        <w:rPr>
          <w:b/>
          <w:noProof/>
          <w:lang w:eastAsia="pl-PL"/>
        </w:rPr>
        <w:drawing>
          <wp:inline distT="0" distB="0" distL="0" distR="0">
            <wp:extent cx="923925" cy="1106276"/>
            <wp:effectExtent l="0" t="0" r="0" b="0"/>
            <wp:docPr id="3" name="Obraz 3" descr="C:\Users\kmagdulska\Desktop\Eventy\2019\Konferencja Badania Kliniczne\dla macieja\logo NeurOst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agdulska\Desktop\Eventy\2019\Konferencja Badania Kliniczne\dla macieja\logo NeurOstA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90" cy="111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2F4" w:rsidRDefault="004302F4" w:rsidP="00C12D18">
      <w:pPr>
        <w:spacing w:after="0" w:line="360" w:lineRule="auto"/>
        <w:jc w:val="center"/>
        <w:rPr>
          <w:b/>
        </w:rPr>
      </w:pPr>
    </w:p>
    <w:p w:rsidR="00043176" w:rsidRDefault="00633DCA" w:rsidP="00C12D18">
      <w:pPr>
        <w:spacing w:after="0" w:line="360" w:lineRule="auto"/>
        <w:jc w:val="center"/>
        <w:rPr>
          <w:b/>
        </w:rPr>
      </w:pPr>
      <w:r w:rsidRPr="00D26F3F">
        <w:rPr>
          <w:b/>
        </w:rPr>
        <w:t xml:space="preserve">Harmonogram Konferencji pt. </w:t>
      </w:r>
      <w:r w:rsidRPr="004302F4">
        <w:rPr>
          <w:b/>
          <w:u w:val="single"/>
        </w:rPr>
        <w:t>„</w:t>
      </w:r>
      <w:r w:rsidRPr="004302F4">
        <w:rPr>
          <w:b/>
          <w:i/>
          <w:u w:val="single"/>
        </w:rPr>
        <w:t>Badania kliniczne w świetle obowiązujących przepisów prawa</w:t>
      </w:r>
      <w:r w:rsidR="004818E2" w:rsidRPr="004302F4">
        <w:rPr>
          <w:b/>
          <w:u w:val="single"/>
        </w:rPr>
        <w:t>”</w:t>
      </w:r>
      <w:r w:rsidRPr="004302F4">
        <w:rPr>
          <w:b/>
          <w:u w:val="single"/>
        </w:rPr>
        <w:t>.</w:t>
      </w:r>
    </w:p>
    <w:p w:rsidR="00E82218" w:rsidRDefault="00E82218" w:rsidP="00C12D18">
      <w:pPr>
        <w:spacing w:after="0" w:line="360" w:lineRule="auto"/>
        <w:jc w:val="center"/>
        <w:rPr>
          <w:b/>
        </w:rPr>
      </w:pPr>
      <w:r>
        <w:rPr>
          <w:b/>
        </w:rPr>
        <w:t>29 października 2019r.</w:t>
      </w:r>
    </w:p>
    <w:p w:rsidR="00E82218" w:rsidRDefault="00E82218" w:rsidP="00C12D18">
      <w:pPr>
        <w:spacing w:after="0" w:line="360" w:lineRule="auto"/>
        <w:jc w:val="center"/>
        <w:rPr>
          <w:b/>
        </w:rPr>
      </w:pPr>
      <w:r>
        <w:rPr>
          <w:b/>
        </w:rPr>
        <w:t>Ortopedyczno – Rehabilitacyjny Szpital Kliniczny im. Wiktora Degi Uniwersytetu Medycznego                        im. Karola Marcinkowskiego w Poznaniu</w:t>
      </w:r>
    </w:p>
    <w:p w:rsidR="00E82218" w:rsidRPr="00D26F3F" w:rsidRDefault="00E82218" w:rsidP="00C12D18">
      <w:pPr>
        <w:spacing w:after="0" w:line="360" w:lineRule="auto"/>
        <w:jc w:val="center"/>
        <w:rPr>
          <w:b/>
        </w:rPr>
      </w:pPr>
      <w:r>
        <w:rPr>
          <w:b/>
        </w:rPr>
        <w:t>sala im. Janiny Tomaszewskiej</w:t>
      </w:r>
    </w:p>
    <w:p w:rsidR="00633DCA" w:rsidRDefault="00633DCA" w:rsidP="00C12D18">
      <w:pPr>
        <w:spacing w:after="0" w:line="360" w:lineRule="auto"/>
        <w:jc w:val="both"/>
      </w:pPr>
      <w:r w:rsidRPr="00D26F3F">
        <w:rPr>
          <w:b/>
        </w:rPr>
        <w:t>10.00</w:t>
      </w:r>
      <w:r>
        <w:t xml:space="preserve"> – Przywitanie gości przez Dyrektora Szpitala.</w:t>
      </w:r>
    </w:p>
    <w:p w:rsidR="00633DCA" w:rsidRDefault="00633DCA" w:rsidP="00C12D18">
      <w:pPr>
        <w:spacing w:after="0" w:line="360" w:lineRule="auto"/>
        <w:ind w:left="708" w:hanging="708"/>
        <w:jc w:val="both"/>
      </w:pPr>
      <w:r w:rsidRPr="00D26F3F">
        <w:rPr>
          <w:b/>
        </w:rPr>
        <w:t>10.10</w:t>
      </w:r>
      <w:r>
        <w:t xml:space="preserve"> – „Organizacja Ośrodka Badań Klinicznych – Ortopedyczno – Rehabilitacyjnego Szpitala Klinicznego im. Wiktora Degi Uniwersytetu Medycznego im. Karola Marcinkowskiego </w:t>
      </w:r>
      <w:r w:rsidR="00952611">
        <w:t xml:space="preserve">                                         </w:t>
      </w:r>
      <w:r>
        <w:t>w Poznaniu” – dr</w:t>
      </w:r>
      <w:r w:rsidR="00436DDA">
        <w:t xml:space="preserve"> n. med. Przemysław Daroszewski – Dyrektor Szpitala.</w:t>
      </w:r>
    </w:p>
    <w:p w:rsidR="00633DCA" w:rsidRDefault="00633DCA" w:rsidP="00C12D18">
      <w:pPr>
        <w:spacing w:after="0" w:line="360" w:lineRule="auto"/>
        <w:ind w:left="708" w:hanging="708"/>
        <w:jc w:val="both"/>
      </w:pPr>
      <w:r w:rsidRPr="00D26F3F">
        <w:rPr>
          <w:b/>
        </w:rPr>
        <w:t>10.25</w:t>
      </w:r>
      <w:r>
        <w:t xml:space="preserve"> – „Agencja Badań</w:t>
      </w:r>
      <w:r w:rsidR="00496FC1">
        <w:t xml:space="preserve"> Medycznych</w:t>
      </w:r>
      <w:r>
        <w:t xml:space="preserve">” </w:t>
      </w:r>
      <w:r w:rsidR="00436DDA">
        <w:t>– dr n. med. Rafał Staszewsk</w:t>
      </w:r>
      <w:r w:rsidR="007C5800">
        <w:t>i – Dyrektor Generalny UM</w:t>
      </w:r>
      <w:r w:rsidR="00436DDA">
        <w:t>, Członek Agencji Badań Medycznych.</w:t>
      </w:r>
    </w:p>
    <w:p w:rsidR="00633DCA" w:rsidRDefault="00633DCA" w:rsidP="00C12D18">
      <w:pPr>
        <w:spacing w:after="0" w:line="360" w:lineRule="auto"/>
        <w:ind w:left="708" w:hanging="708"/>
        <w:jc w:val="both"/>
      </w:pPr>
      <w:r w:rsidRPr="00D26F3F">
        <w:rPr>
          <w:b/>
        </w:rPr>
        <w:t>10.50</w:t>
      </w:r>
      <w:r>
        <w:t xml:space="preserve"> – „Badania kliniczne w reumatologii – zalety i ograniczenia” </w:t>
      </w:r>
      <w:r w:rsidR="00436DDA">
        <w:t>– prof. dr hab. Mariusz Korkosz – Polskie Towarzystwo Reumatologiczne.</w:t>
      </w:r>
    </w:p>
    <w:p w:rsidR="00633DCA" w:rsidRDefault="00BF18F6" w:rsidP="00C12D18">
      <w:pPr>
        <w:spacing w:after="0" w:line="360" w:lineRule="auto"/>
        <w:ind w:left="708" w:hanging="708"/>
        <w:jc w:val="both"/>
      </w:pPr>
      <w:r>
        <w:rPr>
          <w:b/>
        </w:rPr>
        <w:t>11.15</w:t>
      </w:r>
      <w:r w:rsidR="00633DCA">
        <w:t xml:space="preserve"> – „Badania kliniczne w ortopedii” – dr hab. Tomasz Trzeciak</w:t>
      </w:r>
      <w:r w:rsidR="00436DDA">
        <w:t xml:space="preserve"> – Kierownik Kliniki Ortopedii                               i Traumatologii Ortopedyczno – Rehabilitacyjnego Szpitala Klinicznego im. Wiktora Degi Uniwersytetu Medycznego im. Karola Marcinkowskiego w Poznaniu.</w:t>
      </w:r>
    </w:p>
    <w:p w:rsidR="00633DCA" w:rsidRPr="00D26F3F" w:rsidRDefault="00BF18F6" w:rsidP="00C12D18">
      <w:pPr>
        <w:spacing w:after="0" w:line="360" w:lineRule="auto"/>
        <w:jc w:val="both"/>
        <w:rPr>
          <w:b/>
        </w:rPr>
      </w:pPr>
      <w:r>
        <w:rPr>
          <w:b/>
        </w:rPr>
        <w:t>Ok. 11.35</w:t>
      </w:r>
      <w:r w:rsidR="00633DCA" w:rsidRPr="00D26F3F">
        <w:rPr>
          <w:b/>
        </w:rPr>
        <w:t xml:space="preserve"> – PRZERWA KAWOWA</w:t>
      </w:r>
    </w:p>
    <w:p w:rsidR="00633DCA" w:rsidRDefault="00413631" w:rsidP="00C12D18">
      <w:pPr>
        <w:spacing w:after="0" w:line="360" w:lineRule="auto"/>
        <w:ind w:left="708" w:hanging="708"/>
        <w:jc w:val="both"/>
      </w:pPr>
      <w:r>
        <w:rPr>
          <w:b/>
        </w:rPr>
        <w:t>12.00</w:t>
      </w:r>
      <w:r w:rsidR="00715F59">
        <w:t xml:space="preserve"> – „Badania Kliniczne – wybrane problemy prawno – organizacyjne w praktyce” – </w:t>
      </w:r>
      <w:r w:rsidR="003A293F">
        <w:t xml:space="preserve">                                         </w:t>
      </w:r>
      <w:r w:rsidR="00715F59">
        <w:t>mec. Joanna Badke, mec. Wojciech Piórkowski</w:t>
      </w:r>
      <w:r w:rsidR="00436DDA">
        <w:t xml:space="preserve"> – Kancelaria Adwokatów i Radców Prawnych Sowisło&amp;Topolewski</w:t>
      </w:r>
      <w:r w:rsidR="00C25B83">
        <w:t>.</w:t>
      </w:r>
    </w:p>
    <w:p w:rsidR="00633DCA" w:rsidRDefault="00633DCA" w:rsidP="00C12D18">
      <w:pPr>
        <w:spacing w:after="0" w:line="360" w:lineRule="auto"/>
        <w:ind w:left="709" w:hanging="709"/>
        <w:jc w:val="both"/>
      </w:pPr>
      <w:r w:rsidRPr="00D26F3F">
        <w:rPr>
          <w:b/>
        </w:rPr>
        <w:t>12.25</w:t>
      </w:r>
      <w:r>
        <w:t xml:space="preserve"> – „Rozwój badań klinicznych – szpitale czy ośrodki zewnętrzne” –                                                                   prof. dr hab. Włodzimierz Samborski</w:t>
      </w:r>
      <w:r w:rsidR="00436DDA">
        <w:t xml:space="preserve"> – Zastępca Dyrektora ds. Badań Klinicznych      Ortopedyczno – Rehabilitacyjnego Szpitala Klinicznego im. Wiktora Degi Uniwersytetu Medycznego im. Karola Marcinkowskiego w Poznaniu</w:t>
      </w:r>
      <w:r>
        <w:t>.</w:t>
      </w:r>
    </w:p>
    <w:p w:rsidR="00633DCA" w:rsidRDefault="00633DCA" w:rsidP="00C12D18">
      <w:pPr>
        <w:spacing w:after="0" w:line="360" w:lineRule="auto"/>
        <w:ind w:left="709" w:hanging="709"/>
      </w:pPr>
      <w:r w:rsidRPr="00D26F3F">
        <w:rPr>
          <w:b/>
        </w:rPr>
        <w:t>12.45</w:t>
      </w:r>
      <w:r>
        <w:t xml:space="preserve"> – „Niekomercyjne badania klini</w:t>
      </w:r>
      <w:r w:rsidR="00436DDA">
        <w:t>czne” – dr hab. Dominik Dytfeld – Katedra i Klinika Hematologii     i Transplantacji Szpiku Uniwersytetu Medycznego im. Karola Marcinkowskiego w Poznaniu.</w:t>
      </w:r>
    </w:p>
    <w:p w:rsidR="00633DCA" w:rsidRPr="00D26F3F" w:rsidRDefault="00633DCA" w:rsidP="00C12D18">
      <w:pPr>
        <w:spacing w:after="0" w:line="360" w:lineRule="auto"/>
        <w:jc w:val="both"/>
        <w:rPr>
          <w:b/>
        </w:rPr>
      </w:pPr>
      <w:r w:rsidRPr="00D26F3F">
        <w:rPr>
          <w:b/>
        </w:rPr>
        <w:t>Ok. 13.00 – LUNCH</w:t>
      </w:r>
    </w:p>
    <w:p w:rsidR="00043176" w:rsidRDefault="00633DCA" w:rsidP="00C12D18">
      <w:pPr>
        <w:spacing w:after="0" w:line="360" w:lineRule="auto"/>
        <w:ind w:left="708" w:hanging="708"/>
        <w:jc w:val="both"/>
      </w:pPr>
      <w:r w:rsidRPr="00D26F3F">
        <w:rPr>
          <w:b/>
        </w:rPr>
        <w:t>13.30</w:t>
      </w:r>
      <w:r>
        <w:t xml:space="preserve"> - </w:t>
      </w:r>
      <w:r w:rsidR="00043176">
        <w:t xml:space="preserve">„Od teraźniejszości do przyszłości – Novartis w badaniach klinicznych – </w:t>
      </w:r>
      <w:r w:rsidR="00D26F3F">
        <w:t xml:space="preserve">                                                                        </w:t>
      </w:r>
      <w:r w:rsidR="00043176">
        <w:t>dr Hubert Aleksandowicz</w:t>
      </w:r>
      <w:r w:rsidR="00436DDA">
        <w:t xml:space="preserve"> - Novartis</w:t>
      </w:r>
      <w:r w:rsidR="00043176">
        <w:t>.</w:t>
      </w:r>
    </w:p>
    <w:p w:rsidR="00633DCA" w:rsidRDefault="00633DCA" w:rsidP="00C12D18">
      <w:pPr>
        <w:spacing w:after="0" w:line="360" w:lineRule="auto"/>
        <w:jc w:val="both"/>
      </w:pPr>
      <w:r w:rsidRPr="00D26F3F">
        <w:rPr>
          <w:b/>
        </w:rPr>
        <w:t>13.50</w:t>
      </w:r>
      <w:r w:rsidR="00715F59">
        <w:t xml:space="preserve"> – „Nowoczesne badania kliniczne” – Julian Stec</w:t>
      </w:r>
      <w:r w:rsidR="00436DDA">
        <w:t xml:space="preserve"> - Abbvie</w:t>
      </w:r>
      <w:r w:rsidR="00715F59">
        <w:t>.</w:t>
      </w:r>
    </w:p>
    <w:p w:rsidR="00087E20" w:rsidRDefault="00087E20" w:rsidP="00C12D18">
      <w:pPr>
        <w:spacing w:after="0" w:line="360" w:lineRule="auto"/>
        <w:ind w:left="709" w:hanging="709"/>
        <w:jc w:val="both"/>
      </w:pPr>
      <w:r w:rsidRPr="00087E20">
        <w:rPr>
          <w:b/>
        </w:rPr>
        <w:t>14.10</w:t>
      </w:r>
      <w:r>
        <w:t xml:space="preserve"> – „Badania kliniczne a ubezpieczenia” </w:t>
      </w:r>
      <w:r w:rsidR="00CD0D74">
        <w:t>–</w:t>
      </w:r>
      <w:r>
        <w:t xml:space="preserve"> </w:t>
      </w:r>
      <w:r w:rsidR="00CD0D74">
        <w:t>Krzys</w:t>
      </w:r>
      <w:r w:rsidR="00F75C94">
        <w:t>ztof Skieresz, Bartosz Horowski – KJF Broker                           Sp. z o.o.</w:t>
      </w:r>
    </w:p>
    <w:p w:rsidR="00633DCA" w:rsidRPr="00D26F3F" w:rsidRDefault="00087E20" w:rsidP="00C12D18">
      <w:pPr>
        <w:spacing w:after="0" w:line="360" w:lineRule="auto"/>
        <w:jc w:val="both"/>
        <w:rPr>
          <w:b/>
        </w:rPr>
      </w:pPr>
      <w:r>
        <w:rPr>
          <w:b/>
        </w:rPr>
        <w:t>Ok. 14.3</w:t>
      </w:r>
      <w:r w:rsidR="00633DCA" w:rsidRPr="00D26F3F">
        <w:rPr>
          <w:b/>
        </w:rPr>
        <w:t>0 – Dyskusja i zakończenie konferencji.</w:t>
      </w:r>
    </w:p>
    <w:sectPr w:rsidR="00633DCA" w:rsidRPr="00D26F3F" w:rsidSect="004302F4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06F2A"/>
    <w:multiLevelType w:val="hybridMultilevel"/>
    <w:tmpl w:val="F0D00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176"/>
    <w:rsid w:val="00043176"/>
    <w:rsid w:val="00045F2D"/>
    <w:rsid w:val="00087E20"/>
    <w:rsid w:val="00091A67"/>
    <w:rsid w:val="001074D1"/>
    <w:rsid w:val="003A293F"/>
    <w:rsid w:val="003C5C61"/>
    <w:rsid w:val="00413631"/>
    <w:rsid w:val="004302F4"/>
    <w:rsid w:val="00436DDA"/>
    <w:rsid w:val="004818E2"/>
    <w:rsid w:val="00496FC1"/>
    <w:rsid w:val="00633DCA"/>
    <w:rsid w:val="00715F59"/>
    <w:rsid w:val="007C5800"/>
    <w:rsid w:val="00952611"/>
    <w:rsid w:val="00987094"/>
    <w:rsid w:val="009C292E"/>
    <w:rsid w:val="00BC10A0"/>
    <w:rsid w:val="00BF18F6"/>
    <w:rsid w:val="00C12D18"/>
    <w:rsid w:val="00C25B83"/>
    <w:rsid w:val="00CD0D74"/>
    <w:rsid w:val="00D26F3F"/>
    <w:rsid w:val="00E1168E"/>
    <w:rsid w:val="00E82218"/>
    <w:rsid w:val="00F7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24388-11C8-4F48-8DC0-F6830973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Magdulska</dc:creator>
  <cp:keywords/>
  <dc:description/>
  <cp:lastModifiedBy>Jacek Frankowski</cp:lastModifiedBy>
  <cp:revision>2</cp:revision>
  <dcterms:created xsi:type="dcterms:W3CDTF">2019-10-15T22:42:00Z</dcterms:created>
  <dcterms:modified xsi:type="dcterms:W3CDTF">2019-10-15T22:42:00Z</dcterms:modified>
</cp:coreProperties>
</file>